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C28BD" w:rsidRDefault="008B0698">
      <w:pPr>
        <w:rPr>
          <w:rFonts w:ascii="Avenir Medium" w:hAnsi="Avenir Medium" w:cs="Times"/>
          <w:sz w:val="28"/>
          <w:szCs w:val="34"/>
        </w:rPr>
      </w:pPr>
      <w:r>
        <w:rPr>
          <w:rFonts w:ascii="Avenir Medium" w:hAnsi="Avenir Medium" w:cs="Times"/>
          <w:noProof/>
          <w:sz w:val="28"/>
          <w:szCs w:val="34"/>
        </w:rPr>
        <w:drawing>
          <wp:anchor distT="0" distB="0" distL="114300" distR="114300" simplePos="0" relativeHeight="251660288" behindDoc="0" locked="0" layoutInCell="1" allowOverlap="1">
            <wp:simplePos x="0" y="0"/>
            <wp:positionH relativeFrom="column">
              <wp:posOffset>3183255</wp:posOffset>
            </wp:positionH>
            <wp:positionV relativeFrom="paragraph">
              <wp:posOffset>2540</wp:posOffset>
            </wp:positionV>
            <wp:extent cx="3085465" cy="1370330"/>
            <wp:effectExtent l="25400" t="0" r="0" b="0"/>
            <wp:wrapTight wrapText="bothSides">
              <wp:wrapPolygon edited="0">
                <wp:start x="-178" y="0"/>
                <wp:lineTo x="-178" y="21220"/>
                <wp:lineTo x="21516" y="21220"/>
                <wp:lineTo x="21516" y="0"/>
                <wp:lineTo x="-178" y="0"/>
              </wp:wrapPolygon>
            </wp:wrapTight>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3085465" cy="1370330"/>
                    </a:xfrm>
                    <a:prstGeom prst="rect">
                      <a:avLst/>
                    </a:prstGeom>
                    <a:noFill/>
                    <a:ln w="9525">
                      <a:noFill/>
                      <a:miter lim="800000"/>
                      <a:headEnd/>
                      <a:tailEnd/>
                    </a:ln>
                  </pic:spPr>
                </pic:pic>
              </a:graphicData>
            </a:graphic>
          </wp:anchor>
        </w:drawing>
      </w:r>
      <w:r>
        <w:rPr>
          <w:rFonts w:ascii="Avenir Medium" w:hAnsi="Avenir Medium" w:cs="Times"/>
          <w:noProof/>
          <w:sz w:val="28"/>
          <w:szCs w:val="34"/>
        </w:rPr>
        <w:drawing>
          <wp:anchor distT="0" distB="0" distL="114300" distR="114300" simplePos="0" relativeHeight="251663360" behindDoc="0" locked="0" layoutInCell="1" allowOverlap="1">
            <wp:simplePos x="0" y="0"/>
            <wp:positionH relativeFrom="column">
              <wp:posOffset>325755</wp:posOffset>
            </wp:positionH>
            <wp:positionV relativeFrom="paragraph">
              <wp:posOffset>116840</wp:posOffset>
            </wp:positionV>
            <wp:extent cx="1075055" cy="1076960"/>
            <wp:effectExtent l="25400" t="0" r="0" b="0"/>
            <wp:wrapTight wrapText="bothSides">
              <wp:wrapPolygon edited="0">
                <wp:start x="-510" y="0"/>
                <wp:lineTo x="-510" y="21396"/>
                <wp:lineTo x="21434" y="21396"/>
                <wp:lineTo x="21434" y="0"/>
                <wp:lineTo x="-510" y="0"/>
              </wp:wrapPolygon>
            </wp:wrapTight>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9"/>
                    <pic:cNvPicPr>
                      <a:picLocks noChangeAspect="1" noChangeArrowheads="1"/>
                    </pic:cNvPicPr>
                  </pic:nvPicPr>
                  <pic:blipFill>
                    <a:blip r:embed="rId5">
                      <a:clrChange>
                        <a:clrFrom>
                          <a:srgbClr val="FFF1C1"/>
                        </a:clrFrom>
                        <a:clrTo>
                          <a:srgbClr val="FFF1C1">
                            <a:alpha val="0"/>
                          </a:srgbClr>
                        </a:clrTo>
                      </a:clrChange>
                      <a:duotone>
                        <a:srgbClr val="35A69A"/>
                        <a:srgbClr val="FFF1C1"/>
                      </a:duotone>
                      <a:lum bright="10000" contrast="-17000"/>
                    </a:blip>
                    <a:srcRect/>
                    <a:stretch>
                      <a:fillRect/>
                    </a:stretch>
                  </pic:blipFill>
                  <pic:spPr bwMode="auto">
                    <a:xfrm>
                      <a:off x="0" y="0"/>
                      <a:ext cx="1075055" cy="1076960"/>
                    </a:xfrm>
                    <a:prstGeom prst="rect">
                      <a:avLst/>
                    </a:prstGeom>
                    <a:noFill/>
                    <a:ln w="9525">
                      <a:noFill/>
                      <a:miter lim="800000"/>
                      <a:headEnd/>
                      <a:tailEnd/>
                    </a:ln>
                  </pic:spPr>
                </pic:pic>
              </a:graphicData>
            </a:graphic>
          </wp:anchor>
        </w:drawing>
      </w:r>
    </w:p>
    <w:p w:rsidR="0080585E" w:rsidRDefault="0080585E">
      <w:pPr>
        <w:rPr>
          <w:rFonts w:ascii="Avenir Medium" w:hAnsi="Avenir Medium" w:cs="Times"/>
          <w:sz w:val="28"/>
          <w:szCs w:val="34"/>
        </w:rPr>
      </w:pPr>
    </w:p>
    <w:p w:rsidR="0080585E" w:rsidRDefault="0080585E">
      <w:pPr>
        <w:rPr>
          <w:rFonts w:ascii="Avenir Medium" w:hAnsi="Avenir Medium" w:cs="Times"/>
          <w:sz w:val="28"/>
          <w:szCs w:val="34"/>
        </w:rPr>
      </w:pPr>
    </w:p>
    <w:p w:rsidR="0080585E" w:rsidRDefault="00713641">
      <w:pPr>
        <w:rPr>
          <w:rFonts w:ascii="Avenir Medium" w:hAnsi="Avenir Medium" w:cs="Times"/>
          <w:sz w:val="28"/>
          <w:szCs w:val="34"/>
        </w:rPr>
      </w:pPr>
      <w:r w:rsidRPr="00713641">
        <w:rPr>
          <w:noProof/>
          <w:szCs w:val="34"/>
        </w:rPr>
        <w:pict>
          <v:shapetype id="_x0000_t202" coordsize="21600,21600" o:spt="202" path="m0,0l0,21600,21600,21600,21600,0xe">
            <v:stroke joinstyle="miter"/>
            <v:path gradientshapeok="t" o:connecttype="rect"/>
          </v:shapetype>
          <v:shape id="_x0000_s1032" type="#_x0000_t202" style="position:absolute;margin-left:385.65pt;margin-top:14.4pt;width:135pt;height:45pt;z-index:251661312;mso-wrap-edited:f;mso-position-horizontal:absolute;mso-position-vertical:absolute" wrapcoords="0 0 21600 0 21600 21600 0 21600 0 0" filled="f" stroked="f">
            <v:fill o:detectmouseclick="t"/>
            <v:textbox style="mso-next-textbox:#_x0000_s1032" inset=",7.2pt,,7.2pt">
              <w:txbxContent>
                <w:p w:rsidR="00323AAD" w:rsidRDefault="00323AAD">
                  <w:r>
                    <w:t>Tau Cross Region</w:t>
                  </w:r>
                </w:p>
              </w:txbxContent>
            </v:textbox>
            <w10:wrap type="tight"/>
          </v:shape>
        </w:pict>
      </w:r>
    </w:p>
    <w:p w:rsidR="0080585E" w:rsidRDefault="0080585E">
      <w:pPr>
        <w:rPr>
          <w:rFonts w:ascii="Avenir Medium" w:hAnsi="Avenir Medium" w:cs="Times"/>
          <w:sz w:val="28"/>
          <w:szCs w:val="34"/>
        </w:rPr>
      </w:pPr>
    </w:p>
    <w:p w:rsidR="0080585E" w:rsidRDefault="0080585E">
      <w:pPr>
        <w:rPr>
          <w:rFonts w:ascii="Avenir Medium" w:hAnsi="Avenir Medium" w:cs="Times"/>
          <w:sz w:val="28"/>
          <w:szCs w:val="34"/>
        </w:rPr>
      </w:pPr>
    </w:p>
    <w:p w:rsidR="008709FD" w:rsidRPr="00023891" w:rsidRDefault="008709FD">
      <w:pPr>
        <w:rPr>
          <w:rFonts w:ascii="Cambria" w:hAnsi="Cambria" w:cs="Times"/>
          <w:szCs w:val="34"/>
          <w:u w:val="single"/>
        </w:rPr>
      </w:pPr>
      <w:r w:rsidRPr="00637AB0">
        <w:rPr>
          <w:rFonts w:ascii="Cambria" w:hAnsi="Cambria" w:cs="Times"/>
          <w:szCs w:val="34"/>
        </w:rPr>
        <w:t>FUN Manual Intentions</w:t>
      </w:r>
      <w:r w:rsidR="0095595B" w:rsidRPr="00637AB0">
        <w:rPr>
          <w:rFonts w:ascii="Cambria" w:hAnsi="Cambria" w:cs="Times"/>
          <w:szCs w:val="34"/>
        </w:rPr>
        <w:t xml:space="preserve"> </w:t>
      </w:r>
      <w:r w:rsidR="00023891" w:rsidRPr="00637AB0">
        <w:rPr>
          <w:rFonts w:ascii="Cambria" w:hAnsi="Cambria" w:cs="Times"/>
          <w:szCs w:val="34"/>
          <w:u w:val="single"/>
        </w:rPr>
        <w:t xml:space="preserve">FORMING THE FORMATORS </w:t>
      </w:r>
    </w:p>
    <w:p w:rsidR="00637AB0" w:rsidRPr="00023891" w:rsidRDefault="00637AB0" w:rsidP="008709FD">
      <w:pPr>
        <w:widowControl w:val="0"/>
        <w:autoSpaceDE w:val="0"/>
        <w:autoSpaceDN w:val="0"/>
        <w:adjustRightInd w:val="0"/>
        <w:rPr>
          <w:rFonts w:ascii="Cambria" w:hAnsi="Cambria" w:cs="Times"/>
          <w:sz w:val="16"/>
          <w:szCs w:val="34"/>
        </w:rPr>
      </w:pPr>
    </w:p>
    <w:p w:rsidR="00F56C65" w:rsidRPr="00023891" w:rsidRDefault="00023891" w:rsidP="00F56C65">
      <w:pPr>
        <w:widowControl w:val="0"/>
        <w:autoSpaceDE w:val="0"/>
        <w:autoSpaceDN w:val="0"/>
        <w:adjustRightInd w:val="0"/>
        <w:rPr>
          <w:rFonts w:ascii="Cambria" w:hAnsi="Cambria" w:cs="Times"/>
          <w:sz w:val="22"/>
          <w:szCs w:val="34"/>
        </w:rPr>
      </w:pPr>
      <w:r>
        <w:rPr>
          <w:rFonts w:ascii="Cambria" w:hAnsi="Cambria" w:cs="Times"/>
          <w:sz w:val="22"/>
          <w:szCs w:val="34"/>
        </w:rPr>
        <w:t xml:space="preserve"> </w:t>
      </w:r>
      <w:r w:rsidR="00F56C65" w:rsidRPr="000460B4">
        <w:rPr>
          <w:rFonts w:cs="Arial"/>
          <w:bCs/>
          <w:color w:val="000000" w:themeColor="text1"/>
          <w:sz w:val="22"/>
          <w:szCs w:val="30"/>
        </w:rPr>
        <w:t>The motivating factor that became the momentum for the creation of the FUN Manual was the concern of the Presidency of the International Fraternity that the Order needed to provide worldwide a high-quality and uniform resource for forming the formator so that they could then utilize that information to enhance </w:t>
      </w:r>
      <w:r w:rsidR="00F56C65" w:rsidRPr="000460B4">
        <w:rPr>
          <w:rFonts w:cs="Arial"/>
          <w:i/>
          <w:iCs/>
          <w:color w:val="000000" w:themeColor="text1"/>
          <w:sz w:val="22"/>
          <w:szCs w:val="30"/>
        </w:rPr>
        <w:t>Initial Formation</w:t>
      </w:r>
      <w:r w:rsidR="00F56C65" w:rsidRPr="00023891">
        <w:rPr>
          <w:rFonts w:ascii="Cambria" w:hAnsi="Cambria" w:cs="Times"/>
          <w:sz w:val="22"/>
          <w:szCs w:val="34"/>
        </w:rPr>
        <w:t xml:space="preserve">. </w:t>
      </w:r>
    </w:p>
    <w:p w:rsidR="00F70DC9" w:rsidRPr="00023891" w:rsidRDefault="008709FD" w:rsidP="00F70DC9">
      <w:pPr>
        <w:widowControl w:val="0"/>
        <w:autoSpaceDE w:val="0"/>
        <w:autoSpaceDN w:val="0"/>
        <w:adjustRightInd w:val="0"/>
        <w:rPr>
          <w:rFonts w:ascii="Cambria" w:hAnsi="Cambria" w:cs="Times"/>
          <w:sz w:val="22"/>
          <w:szCs w:val="34"/>
        </w:rPr>
      </w:pPr>
      <w:r w:rsidRPr="00023891">
        <w:rPr>
          <w:rFonts w:ascii="Cambria" w:hAnsi="Cambria" w:cs="Times"/>
          <w:sz w:val="22"/>
          <w:szCs w:val="34"/>
        </w:rPr>
        <w:t>Another concern has been attrition of some members after profession, as well as integration of the Franciscan charism into each professed member’s way of life</w:t>
      </w:r>
      <w:r w:rsidR="001927C5" w:rsidRPr="00023891">
        <w:rPr>
          <w:rFonts w:ascii="Cambria" w:hAnsi="Cambria" w:cs="Times"/>
          <w:sz w:val="22"/>
          <w:szCs w:val="34"/>
        </w:rPr>
        <w:t xml:space="preserve">, </w:t>
      </w:r>
      <w:r w:rsidR="001927C5" w:rsidRPr="00023891">
        <w:rPr>
          <w:rFonts w:ascii="Cambria" w:hAnsi="Cambria" w:cs="Times"/>
          <w:i/>
          <w:sz w:val="22"/>
          <w:szCs w:val="34"/>
        </w:rPr>
        <w:t>Ongoing Formation</w:t>
      </w:r>
      <w:r w:rsidRPr="00023891">
        <w:rPr>
          <w:rFonts w:ascii="Cambria" w:hAnsi="Cambria" w:cs="Times"/>
          <w:sz w:val="22"/>
          <w:szCs w:val="34"/>
        </w:rPr>
        <w:t>. Obviously</w:t>
      </w:r>
      <w:r w:rsidR="001927C5" w:rsidRPr="00023891">
        <w:rPr>
          <w:rFonts w:ascii="Cambria" w:hAnsi="Cambria" w:cs="Times"/>
          <w:sz w:val="22"/>
          <w:szCs w:val="34"/>
        </w:rPr>
        <w:t>,</w:t>
      </w:r>
      <w:r w:rsidRPr="00023891">
        <w:rPr>
          <w:rFonts w:ascii="Cambria" w:hAnsi="Cambria" w:cs="Times"/>
          <w:sz w:val="22"/>
          <w:szCs w:val="34"/>
        </w:rPr>
        <w:t xml:space="preserve"> many members are models of Franciscan living, </w:t>
      </w:r>
      <w:r w:rsidRPr="00023891">
        <w:rPr>
          <w:rFonts w:ascii="Cambria" w:hAnsi="Cambria" w:cs="Times"/>
          <w:i/>
          <w:sz w:val="22"/>
          <w:szCs w:val="34"/>
        </w:rPr>
        <w:t>but</w:t>
      </w:r>
      <w:r w:rsidRPr="00023891">
        <w:rPr>
          <w:rFonts w:ascii="Cambria" w:hAnsi="Cambria" w:cs="Times"/>
          <w:sz w:val="22"/>
          <w:szCs w:val="34"/>
        </w:rPr>
        <w:t xml:space="preserve"> other members and fraternities seem to lack the understanding of the nature of the commitment they made. </w:t>
      </w:r>
      <w:r w:rsidR="00F70DC9" w:rsidRPr="00023891">
        <w:rPr>
          <w:rFonts w:ascii="Cambria" w:hAnsi="Cambria" w:cs="Times"/>
          <w:sz w:val="22"/>
          <w:szCs w:val="34"/>
        </w:rPr>
        <w:t>(</w:t>
      </w:r>
      <w:r w:rsidRPr="00023891">
        <w:rPr>
          <w:rFonts w:ascii="Cambria" w:hAnsi="Cambria" w:cs="Times"/>
          <w:sz w:val="22"/>
          <w:szCs w:val="34"/>
        </w:rPr>
        <w:t xml:space="preserve">One of the </w:t>
      </w:r>
      <w:r w:rsidR="00F70DC9" w:rsidRPr="00023891">
        <w:rPr>
          <w:rFonts w:ascii="Cambria" w:hAnsi="Cambria" w:cs="Times"/>
          <w:sz w:val="22"/>
          <w:szCs w:val="34"/>
        </w:rPr>
        <w:t>effort made f</w:t>
      </w:r>
      <w:r w:rsidRPr="00023891">
        <w:rPr>
          <w:rFonts w:ascii="Cambria" w:hAnsi="Cambria" w:cs="Times"/>
          <w:sz w:val="22"/>
          <w:szCs w:val="34"/>
        </w:rPr>
        <w:t xml:space="preserve">or this is the dossier for </w:t>
      </w:r>
      <w:r w:rsidR="001927C5" w:rsidRPr="00023891">
        <w:rPr>
          <w:rFonts w:ascii="Cambria" w:hAnsi="Cambria" w:cs="Times"/>
          <w:i/>
          <w:sz w:val="22"/>
          <w:szCs w:val="34"/>
        </w:rPr>
        <w:t>Ongoing Formation</w:t>
      </w:r>
      <w:r w:rsidR="001927C5" w:rsidRPr="00023891">
        <w:rPr>
          <w:rFonts w:ascii="Cambria" w:hAnsi="Cambria" w:cs="Times"/>
          <w:sz w:val="22"/>
          <w:szCs w:val="34"/>
        </w:rPr>
        <w:t xml:space="preserve"> </w:t>
      </w:r>
      <w:r w:rsidRPr="00023891">
        <w:rPr>
          <w:rFonts w:ascii="Cambria" w:hAnsi="Cambria" w:cs="Times"/>
          <w:sz w:val="22"/>
          <w:szCs w:val="34"/>
        </w:rPr>
        <w:t xml:space="preserve">that is found at the CIOFS </w:t>
      </w:r>
      <w:r w:rsidR="001927C5" w:rsidRPr="00023891">
        <w:rPr>
          <w:rFonts w:ascii="Cambria" w:hAnsi="Cambria" w:cs="Times"/>
          <w:sz w:val="22"/>
          <w:szCs w:val="34"/>
        </w:rPr>
        <w:t>website</w:t>
      </w:r>
      <w:r w:rsidR="00F70DC9" w:rsidRPr="00023891">
        <w:rPr>
          <w:rFonts w:ascii="Cambria" w:hAnsi="Cambria" w:cs="Times"/>
          <w:sz w:val="22"/>
          <w:szCs w:val="34"/>
        </w:rPr>
        <w:t>)</w:t>
      </w:r>
      <w:r w:rsidR="001927C5" w:rsidRPr="00023891">
        <w:rPr>
          <w:rFonts w:ascii="Cambria" w:hAnsi="Cambria" w:cs="Times"/>
          <w:sz w:val="22"/>
          <w:szCs w:val="34"/>
        </w:rPr>
        <w:t xml:space="preserve"> </w:t>
      </w:r>
      <w:r w:rsidR="00F70DC9" w:rsidRPr="00023891">
        <w:rPr>
          <w:rFonts w:ascii="Cambria" w:hAnsi="Cambria" w:cs="Times"/>
          <w:sz w:val="22"/>
          <w:szCs w:val="34"/>
        </w:rPr>
        <w:t xml:space="preserve"> </w:t>
      </w:r>
      <w:r w:rsidRPr="00023891">
        <w:rPr>
          <w:rFonts w:ascii="Cambria" w:hAnsi="Cambria" w:cs="Times"/>
          <w:sz w:val="22"/>
          <w:szCs w:val="34"/>
        </w:rPr>
        <w:t>In order to be alive in our Franciscan commitment to the fraternity and our faith, we need to be involved in continuous renewal (conversion or penance).</w:t>
      </w:r>
      <w:r w:rsidR="00F70DC9" w:rsidRPr="00023891">
        <w:rPr>
          <w:rFonts w:ascii="Cambria" w:hAnsi="Cambria" w:cs="Times"/>
          <w:sz w:val="22"/>
          <w:szCs w:val="34"/>
        </w:rPr>
        <w:t xml:space="preserve"> So the intention of the manual was to assist, harmonize, and improve the way the Franciscan Vocation, Charism, and Mission of the Order was transmitted to new inquirers and also for already professed members. </w:t>
      </w:r>
    </w:p>
    <w:p w:rsidR="008709FD" w:rsidRPr="00F56C65" w:rsidRDefault="008709FD" w:rsidP="008709FD">
      <w:pPr>
        <w:widowControl w:val="0"/>
        <w:autoSpaceDE w:val="0"/>
        <w:autoSpaceDN w:val="0"/>
        <w:adjustRightInd w:val="0"/>
        <w:rPr>
          <w:rFonts w:ascii="Cambria" w:hAnsi="Cambria" w:cs="Times"/>
          <w:sz w:val="16"/>
          <w:szCs w:val="34"/>
        </w:rPr>
      </w:pPr>
    </w:p>
    <w:p w:rsidR="00637AB0" w:rsidRPr="00023891" w:rsidRDefault="008709FD" w:rsidP="008709FD">
      <w:pPr>
        <w:widowControl w:val="0"/>
        <w:autoSpaceDE w:val="0"/>
        <w:autoSpaceDN w:val="0"/>
        <w:adjustRightInd w:val="0"/>
        <w:rPr>
          <w:rFonts w:ascii="Cambria" w:hAnsi="Cambria" w:cs="Times"/>
          <w:sz w:val="22"/>
          <w:szCs w:val="34"/>
        </w:rPr>
      </w:pPr>
      <w:r w:rsidRPr="00023891">
        <w:rPr>
          <w:rFonts w:ascii="Cambria" w:hAnsi="Cambria" w:cs="Times"/>
          <w:sz w:val="22"/>
          <w:szCs w:val="34"/>
        </w:rPr>
        <w:t xml:space="preserve"> One of the materials we received was </w:t>
      </w:r>
      <w:r w:rsidR="00637AB0" w:rsidRPr="00023891">
        <w:rPr>
          <w:rFonts w:ascii="Cambria" w:hAnsi="Cambria" w:cs="Times"/>
          <w:sz w:val="22"/>
          <w:szCs w:val="34"/>
          <w:u w:val="single"/>
        </w:rPr>
        <w:t>T</w:t>
      </w:r>
      <w:r w:rsidRPr="00023891">
        <w:rPr>
          <w:rFonts w:ascii="Cambria" w:hAnsi="Cambria" w:cs="Times"/>
          <w:sz w:val="22"/>
          <w:szCs w:val="34"/>
          <w:u w:val="single"/>
        </w:rPr>
        <w:t xml:space="preserve">he Guidelines for </w:t>
      </w:r>
      <w:r w:rsidR="001927C5" w:rsidRPr="00023891">
        <w:rPr>
          <w:rFonts w:ascii="Cambria" w:hAnsi="Cambria" w:cs="Times"/>
          <w:i/>
          <w:sz w:val="22"/>
          <w:szCs w:val="34"/>
          <w:u w:val="single"/>
        </w:rPr>
        <w:t>Initial Formation</w:t>
      </w:r>
      <w:r w:rsidR="001927C5" w:rsidRPr="00023891">
        <w:rPr>
          <w:rFonts w:ascii="Cambria" w:hAnsi="Cambria" w:cs="Times"/>
          <w:sz w:val="22"/>
          <w:szCs w:val="34"/>
        </w:rPr>
        <w:t xml:space="preserve"> </w:t>
      </w:r>
      <w:r w:rsidR="00F96377" w:rsidRPr="00023891">
        <w:rPr>
          <w:rFonts w:ascii="Cambria" w:hAnsi="Cambria" w:cs="Times"/>
          <w:sz w:val="22"/>
          <w:szCs w:val="34"/>
        </w:rPr>
        <w:t>(1985</w:t>
      </w:r>
      <w:r w:rsidRPr="00023891">
        <w:rPr>
          <w:rFonts w:ascii="Cambria" w:hAnsi="Cambria" w:cs="Times"/>
          <w:sz w:val="22"/>
          <w:szCs w:val="34"/>
        </w:rPr>
        <w:t xml:space="preserve">), published by NAFRA. The time of </w:t>
      </w:r>
      <w:r w:rsidR="001927C5" w:rsidRPr="00023891">
        <w:rPr>
          <w:rFonts w:ascii="Cambria" w:hAnsi="Cambria" w:cs="Times"/>
          <w:i/>
          <w:sz w:val="22"/>
          <w:szCs w:val="34"/>
        </w:rPr>
        <w:t>Initial Formation</w:t>
      </w:r>
      <w:r w:rsidR="001927C5" w:rsidRPr="00023891">
        <w:rPr>
          <w:rFonts w:ascii="Cambria" w:hAnsi="Cambria" w:cs="Times"/>
          <w:sz w:val="22"/>
          <w:szCs w:val="34"/>
        </w:rPr>
        <w:t xml:space="preserve"> was extended from one year of Candidacy, to the addition of O</w:t>
      </w:r>
      <w:r w:rsidRPr="00023891">
        <w:rPr>
          <w:rFonts w:ascii="Cambria" w:hAnsi="Cambria" w:cs="Times"/>
          <w:sz w:val="22"/>
          <w:szCs w:val="34"/>
        </w:rPr>
        <w:t>rientatio</w:t>
      </w:r>
      <w:r w:rsidR="001927C5" w:rsidRPr="00023891">
        <w:rPr>
          <w:rFonts w:ascii="Cambria" w:hAnsi="Cambria" w:cs="Times"/>
          <w:sz w:val="22"/>
          <w:szCs w:val="34"/>
        </w:rPr>
        <w:t>n (3 to 6 months), 6 months of Inquiry, and the extension of C</w:t>
      </w:r>
      <w:r w:rsidRPr="00023891">
        <w:rPr>
          <w:rFonts w:ascii="Cambria" w:hAnsi="Cambria" w:cs="Times"/>
          <w:sz w:val="22"/>
          <w:szCs w:val="34"/>
        </w:rPr>
        <w:t xml:space="preserve">andidacy to 18 months, and as a way </w:t>
      </w:r>
      <w:r w:rsidR="00637AB0" w:rsidRPr="00023891">
        <w:rPr>
          <w:rFonts w:ascii="Cambria" w:hAnsi="Cambria" w:cs="Times"/>
          <w:sz w:val="22"/>
          <w:szCs w:val="34"/>
        </w:rPr>
        <w:t xml:space="preserve">to </w:t>
      </w:r>
      <w:r w:rsidRPr="00023891">
        <w:rPr>
          <w:rFonts w:ascii="Cambria" w:hAnsi="Cambria" w:cs="Times"/>
          <w:sz w:val="22"/>
          <w:szCs w:val="34"/>
        </w:rPr>
        <w:t xml:space="preserve">help the individual </w:t>
      </w:r>
      <w:r w:rsidRPr="00023891">
        <w:rPr>
          <w:rFonts w:ascii="Cambria" w:hAnsi="Cambria" w:cs="Times"/>
          <w:i/>
          <w:sz w:val="22"/>
          <w:szCs w:val="34"/>
        </w:rPr>
        <w:t>and</w:t>
      </w:r>
      <w:r w:rsidRPr="00023891">
        <w:rPr>
          <w:rFonts w:ascii="Cambria" w:hAnsi="Cambria" w:cs="Times"/>
          <w:sz w:val="22"/>
          <w:szCs w:val="34"/>
        </w:rPr>
        <w:t xml:space="preserve"> the fraternity discern if the prospective candidate had a true vocation to the Secular Franciscan Order. During this time several “texts and manuals” were developed to help both the formation </w:t>
      </w:r>
      <w:r w:rsidR="00637AB0" w:rsidRPr="00023891">
        <w:rPr>
          <w:rFonts w:ascii="Cambria" w:hAnsi="Cambria" w:cs="Times"/>
          <w:sz w:val="22"/>
          <w:szCs w:val="34"/>
        </w:rPr>
        <w:t>team</w:t>
      </w:r>
      <w:r w:rsidRPr="00023891">
        <w:rPr>
          <w:rFonts w:ascii="Cambria" w:hAnsi="Cambria" w:cs="Times"/>
          <w:sz w:val="22"/>
          <w:szCs w:val="34"/>
        </w:rPr>
        <w:t xml:space="preserve"> and the candidates prepare for profess</w:t>
      </w:r>
      <w:r w:rsidR="00637AB0" w:rsidRPr="00023891">
        <w:rPr>
          <w:rFonts w:ascii="Cambria" w:hAnsi="Cambria" w:cs="Times"/>
          <w:sz w:val="22"/>
          <w:szCs w:val="34"/>
        </w:rPr>
        <w:t>ion and living the life of a S</w:t>
      </w:r>
      <w:r w:rsidRPr="00023891">
        <w:rPr>
          <w:rFonts w:ascii="Cambria" w:hAnsi="Cambria" w:cs="Times"/>
          <w:sz w:val="22"/>
          <w:szCs w:val="34"/>
        </w:rPr>
        <w:t xml:space="preserve">ecular Franciscan. </w:t>
      </w:r>
      <w:r w:rsidRPr="00023891">
        <w:rPr>
          <w:rFonts w:ascii="Cambria" w:hAnsi="Cambria" w:cs="Times"/>
          <w:i/>
          <w:sz w:val="22"/>
          <w:szCs w:val="34"/>
        </w:rPr>
        <w:t>However</w:t>
      </w:r>
      <w:r w:rsidRPr="00023891">
        <w:rPr>
          <w:rFonts w:ascii="Cambria" w:hAnsi="Cambria" w:cs="Times"/>
          <w:sz w:val="22"/>
          <w:szCs w:val="34"/>
        </w:rPr>
        <w:t>, the quality of formation worldwide varied considerably from one Frat</w:t>
      </w:r>
      <w:r w:rsidR="0026683F" w:rsidRPr="00023891">
        <w:rPr>
          <w:rFonts w:ascii="Cambria" w:hAnsi="Cambria" w:cs="Times"/>
          <w:sz w:val="22"/>
          <w:szCs w:val="34"/>
        </w:rPr>
        <w:t>ernity to another and from one Region or National F</w:t>
      </w:r>
      <w:r w:rsidRPr="00023891">
        <w:rPr>
          <w:rFonts w:ascii="Cambria" w:hAnsi="Cambria" w:cs="Times"/>
          <w:sz w:val="22"/>
          <w:szCs w:val="34"/>
        </w:rPr>
        <w:t>raternity to another.</w:t>
      </w:r>
      <w:r w:rsidR="00637AB0" w:rsidRPr="00023891">
        <w:rPr>
          <w:rFonts w:ascii="Cambria" w:hAnsi="Cambria" w:cs="Times"/>
          <w:sz w:val="22"/>
          <w:szCs w:val="34"/>
        </w:rPr>
        <w:t xml:space="preserve"> </w:t>
      </w:r>
    </w:p>
    <w:p w:rsidR="00637AB0" w:rsidRPr="00F56C65" w:rsidRDefault="00637AB0" w:rsidP="00637AB0">
      <w:pPr>
        <w:widowControl w:val="0"/>
        <w:autoSpaceDE w:val="0"/>
        <w:autoSpaceDN w:val="0"/>
        <w:adjustRightInd w:val="0"/>
        <w:rPr>
          <w:rFonts w:ascii="Cambria" w:hAnsi="Cambria" w:cs="Times"/>
          <w:sz w:val="16"/>
          <w:szCs w:val="34"/>
        </w:rPr>
      </w:pPr>
    </w:p>
    <w:p w:rsidR="008709FD" w:rsidRPr="00023891" w:rsidRDefault="00023891" w:rsidP="00637AB0">
      <w:pPr>
        <w:widowControl w:val="0"/>
        <w:autoSpaceDE w:val="0"/>
        <w:autoSpaceDN w:val="0"/>
        <w:adjustRightInd w:val="0"/>
        <w:rPr>
          <w:rFonts w:ascii="Cambria" w:hAnsi="Cambria" w:cs="Times"/>
          <w:sz w:val="22"/>
          <w:szCs w:val="34"/>
        </w:rPr>
      </w:pPr>
      <w:r>
        <w:rPr>
          <w:rFonts w:ascii="Cambria" w:hAnsi="Cambria" w:cs="Times"/>
          <w:sz w:val="22"/>
          <w:szCs w:val="34"/>
        </w:rPr>
        <w:t xml:space="preserve"> </w:t>
      </w:r>
      <w:r w:rsidR="00637AB0" w:rsidRPr="00023891">
        <w:rPr>
          <w:rFonts w:ascii="Cambria" w:hAnsi="Cambria" w:cs="Times"/>
          <w:sz w:val="22"/>
          <w:szCs w:val="34"/>
        </w:rPr>
        <w:t>So as a result</w:t>
      </w:r>
      <w:r w:rsidR="0026683F" w:rsidRPr="00023891">
        <w:rPr>
          <w:rFonts w:ascii="Cambria" w:hAnsi="Cambria" w:cs="Times"/>
          <w:sz w:val="22"/>
          <w:szCs w:val="34"/>
        </w:rPr>
        <w:t>,</w:t>
      </w:r>
      <w:r w:rsidR="00637AB0" w:rsidRPr="00023891">
        <w:rPr>
          <w:rFonts w:ascii="Cambria" w:hAnsi="Cambria" w:cs="Times"/>
          <w:sz w:val="22"/>
          <w:szCs w:val="34"/>
        </w:rPr>
        <w:t xml:space="preserve"> the “FUN Manual”</w:t>
      </w:r>
      <w:r w:rsidR="0026683F" w:rsidRPr="00023891">
        <w:rPr>
          <w:rFonts w:ascii="Cambria" w:hAnsi="Cambria" w:cs="Times"/>
          <w:sz w:val="22"/>
          <w:szCs w:val="34"/>
        </w:rPr>
        <w:t xml:space="preserve"> </w:t>
      </w:r>
      <w:r w:rsidR="008709FD" w:rsidRPr="00023891">
        <w:rPr>
          <w:rFonts w:ascii="Cambria" w:hAnsi="Cambria" w:cs="Times"/>
          <w:sz w:val="22"/>
          <w:szCs w:val="34"/>
        </w:rPr>
        <w:t xml:space="preserve">was designed to remedy these inconsistencies. First, </w:t>
      </w:r>
      <w:r w:rsidR="0026683F" w:rsidRPr="00023891">
        <w:rPr>
          <w:rFonts w:ascii="Cambria" w:hAnsi="Cambria" w:cs="Times"/>
          <w:sz w:val="22"/>
          <w:szCs w:val="34"/>
        </w:rPr>
        <w:t>the International Fraternity proposed topics</w:t>
      </w:r>
      <w:r w:rsidR="008709FD" w:rsidRPr="00023891">
        <w:rPr>
          <w:rFonts w:ascii="Cambria" w:hAnsi="Cambria" w:cs="Times"/>
          <w:sz w:val="22"/>
          <w:szCs w:val="34"/>
        </w:rPr>
        <w:t xml:space="preserve"> and additional topics were incorporated by our own National Fraternity for inclusion into the plan for initial formation. Many of these topics had been </w:t>
      </w:r>
      <w:r w:rsidR="00241929" w:rsidRPr="00023891">
        <w:rPr>
          <w:rFonts w:ascii="Cambria" w:hAnsi="Cambria" w:cs="Times"/>
          <w:sz w:val="22"/>
          <w:szCs w:val="34"/>
        </w:rPr>
        <w:t xml:space="preserve">already </w:t>
      </w:r>
      <w:r w:rsidR="008709FD" w:rsidRPr="00023891">
        <w:rPr>
          <w:rFonts w:ascii="Cambria" w:hAnsi="Cambria" w:cs="Times"/>
          <w:sz w:val="22"/>
          <w:szCs w:val="34"/>
        </w:rPr>
        <w:t>covered in some of the popular Formation Texts, such as Catch Me a Rainbow Too, by Father Lester Bach, OFM Cap</w:t>
      </w:r>
      <w:proofErr w:type="gramStart"/>
      <w:r w:rsidR="008709FD" w:rsidRPr="00023891">
        <w:rPr>
          <w:rFonts w:ascii="Cambria" w:hAnsi="Cambria" w:cs="Times"/>
          <w:sz w:val="22"/>
          <w:szCs w:val="34"/>
        </w:rPr>
        <w:t>.,</w:t>
      </w:r>
      <w:proofErr w:type="gramEnd"/>
      <w:r w:rsidR="008709FD" w:rsidRPr="00023891">
        <w:rPr>
          <w:rFonts w:ascii="Cambria" w:hAnsi="Cambria" w:cs="Times"/>
          <w:sz w:val="22"/>
          <w:szCs w:val="34"/>
        </w:rPr>
        <w:t xml:space="preserve"> and Fully Mature in Christ, by Father Benet Fonck, OFM, both of which followed the Rule as the outline for candidacy. </w:t>
      </w:r>
      <w:r w:rsidR="008709FD" w:rsidRPr="00023891">
        <w:rPr>
          <w:rFonts w:ascii="Cambria" w:hAnsi="Cambria" w:cs="Times"/>
          <w:i/>
          <w:sz w:val="22"/>
          <w:szCs w:val="34"/>
        </w:rPr>
        <w:t>However</w:t>
      </w:r>
      <w:r w:rsidR="008709FD" w:rsidRPr="00023891">
        <w:rPr>
          <w:rFonts w:ascii="Cambria" w:hAnsi="Cambria" w:cs="Times"/>
          <w:sz w:val="22"/>
          <w:szCs w:val="34"/>
        </w:rPr>
        <w:t>, it was felt that more emphasis was needed on the Franci</w:t>
      </w:r>
      <w:r w:rsidR="00323AAD" w:rsidRPr="00023891">
        <w:rPr>
          <w:rFonts w:ascii="Cambria" w:hAnsi="Cambria" w:cs="Times"/>
          <w:sz w:val="22"/>
          <w:szCs w:val="34"/>
        </w:rPr>
        <w:t>scan Charism, deepening of our Life of P</w:t>
      </w:r>
      <w:r w:rsidR="008709FD" w:rsidRPr="00023891">
        <w:rPr>
          <w:rFonts w:ascii="Cambria" w:hAnsi="Cambria" w:cs="Times"/>
          <w:sz w:val="22"/>
          <w:szCs w:val="34"/>
        </w:rPr>
        <w:t>rayer,</w:t>
      </w:r>
      <w:r w:rsidR="00323AAD" w:rsidRPr="00023891">
        <w:rPr>
          <w:rFonts w:ascii="Cambria" w:hAnsi="Cambria" w:cs="Times"/>
          <w:sz w:val="22"/>
          <w:szCs w:val="34"/>
        </w:rPr>
        <w:t xml:space="preserve"> living out the meaning of our Profession, and issues of Social J</w:t>
      </w:r>
      <w:r w:rsidR="008709FD" w:rsidRPr="00023891">
        <w:rPr>
          <w:rFonts w:ascii="Cambria" w:hAnsi="Cambria" w:cs="Times"/>
          <w:sz w:val="22"/>
          <w:szCs w:val="34"/>
        </w:rPr>
        <w:t>ustice. Also</w:t>
      </w:r>
      <w:r w:rsidR="00241929" w:rsidRPr="00023891">
        <w:rPr>
          <w:rFonts w:ascii="Cambria" w:hAnsi="Cambria" w:cs="Times"/>
          <w:sz w:val="22"/>
          <w:szCs w:val="34"/>
        </w:rPr>
        <w:t xml:space="preserve"> in necessity</w:t>
      </w:r>
      <w:r w:rsidR="008709FD" w:rsidRPr="00023891">
        <w:rPr>
          <w:rFonts w:ascii="Cambria" w:hAnsi="Cambria" w:cs="Times"/>
          <w:sz w:val="22"/>
          <w:szCs w:val="34"/>
        </w:rPr>
        <w:t xml:space="preserve">, as a practical issue, much had been written by David and </w:t>
      </w:r>
      <w:r w:rsidR="00323AAD" w:rsidRPr="00023891">
        <w:rPr>
          <w:rFonts w:ascii="Cambria" w:hAnsi="Cambria" w:cs="Times"/>
          <w:sz w:val="22"/>
          <w:szCs w:val="34"/>
        </w:rPr>
        <w:t>T</w:t>
      </w:r>
      <w:r w:rsidR="00B154E5">
        <w:rPr>
          <w:rFonts w:ascii="Cambria" w:hAnsi="Cambria" w:cs="Times"/>
          <w:sz w:val="22"/>
          <w:szCs w:val="34"/>
        </w:rPr>
        <w:t>hérèse</w:t>
      </w:r>
      <w:r w:rsidR="00323AAD" w:rsidRPr="00023891">
        <w:rPr>
          <w:rFonts w:ascii="Cambria" w:hAnsi="Cambria" w:cs="Times"/>
          <w:sz w:val="22"/>
          <w:szCs w:val="34"/>
        </w:rPr>
        <w:t xml:space="preserve"> Ream ofs, Anne Mulqueen ofs, Teresa Baker</w:t>
      </w:r>
      <w:r w:rsidR="008709FD" w:rsidRPr="00023891">
        <w:rPr>
          <w:rFonts w:ascii="Cambria" w:hAnsi="Cambria" w:cs="Times"/>
          <w:sz w:val="22"/>
          <w:szCs w:val="34"/>
        </w:rPr>
        <w:t xml:space="preserve"> </w:t>
      </w:r>
      <w:r w:rsidR="00323AAD" w:rsidRPr="00023891">
        <w:rPr>
          <w:rFonts w:ascii="Cambria" w:hAnsi="Cambria" w:cs="Times"/>
          <w:sz w:val="22"/>
          <w:szCs w:val="34"/>
        </w:rPr>
        <w:t>ofs</w:t>
      </w:r>
      <w:r w:rsidR="008709FD" w:rsidRPr="00023891">
        <w:rPr>
          <w:rFonts w:ascii="Cambria" w:hAnsi="Cambria" w:cs="Times"/>
          <w:sz w:val="22"/>
          <w:szCs w:val="34"/>
        </w:rPr>
        <w:t>, and others</w:t>
      </w:r>
      <w:r w:rsidR="00323AAD" w:rsidRPr="00023891">
        <w:rPr>
          <w:rFonts w:ascii="Cambria" w:hAnsi="Cambria" w:cs="Times"/>
          <w:sz w:val="22"/>
          <w:szCs w:val="34"/>
        </w:rPr>
        <w:t>, on Discernment and</w:t>
      </w:r>
      <w:r w:rsidR="008709FD" w:rsidRPr="00023891">
        <w:rPr>
          <w:rFonts w:ascii="Cambria" w:hAnsi="Cambria" w:cs="Times"/>
          <w:sz w:val="22"/>
          <w:szCs w:val="34"/>
        </w:rPr>
        <w:t xml:space="preserve"> how to best prepare the person in initial formation for profession of a ful</w:t>
      </w:r>
      <w:r w:rsidR="00241929" w:rsidRPr="00023891">
        <w:rPr>
          <w:rFonts w:ascii="Cambria" w:hAnsi="Cambria" w:cs="Times"/>
          <w:sz w:val="22"/>
          <w:szCs w:val="34"/>
        </w:rPr>
        <w:t>ly committed life as a Franciscan in Fraternity</w:t>
      </w:r>
      <w:r w:rsidR="00323AAD" w:rsidRPr="00023891">
        <w:rPr>
          <w:rFonts w:ascii="Cambria" w:hAnsi="Cambria" w:cs="Times"/>
          <w:sz w:val="22"/>
          <w:szCs w:val="34"/>
        </w:rPr>
        <w:t xml:space="preserve"> and in their Community</w:t>
      </w:r>
      <w:r w:rsidR="00241929" w:rsidRPr="00023891">
        <w:rPr>
          <w:rFonts w:ascii="Cambria" w:hAnsi="Cambria" w:cs="Times"/>
          <w:sz w:val="22"/>
          <w:szCs w:val="34"/>
        </w:rPr>
        <w:t>, as well as other great information to help the fraternities with the whole formation process.</w:t>
      </w:r>
      <w:r w:rsidR="008709FD" w:rsidRPr="00023891">
        <w:rPr>
          <w:rFonts w:ascii="Cambria" w:hAnsi="Cambria" w:cs="Times"/>
          <w:sz w:val="22"/>
          <w:szCs w:val="34"/>
        </w:rPr>
        <w:t xml:space="preserve"> All of this information </w:t>
      </w:r>
      <w:r w:rsidR="0026683F" w:rsidRPr="00023891">
        <w:rPr>
          <w:rFonts w:ascii="Cambria" w:hAnsi="Cambria" w:cs="Times"/>
          <w:sz w:val="22"/>
          <w:szCs w:val="34"/>
        </w:rPr>
        <w:t>can be found in the FUN Manual and</w:t>
      </w:r>
      <w:r w:rsidR="008709FD" w:rsidRPr="00023891">
        <w:rPr>
          <w:rFonts w:ascii="Cambria" w:hAnsi="Cambria" w:cs="Times"/>
          <w:sz w:val="22"/>
          <w:szCs w:val="34"/>
        </w:rPr>
        <w:t xml:space="preserve"> is designed to provide resources to help us go deeper into our commitment.</w:t>
      </w:r>
    </w:p>
    <w:p w:rsidR="00023891" w:rsidRPr="00023891" w:rsidRDefault="008709FD" w:rsidP="00023891">
      <w:pPr>
        <w:rPr>
          <w:rFonts w:ascii="Cambria" w:hAnsi="Cambria" w:cs="Times"/>
          <w:i/>
          <w:sz w:val="22"/>
          <w:szCs w:val="34"/>
        </w:rPr>
      </w:pPr>
      <w:r w:rsidRPr="00023891">
        <w:rPr>
          <w:rFonts w:ascii="Cambria" w:hAnsi="Cambria" w:cs="Times"/>
          <w:sz w:val="22"/>
          <w:szCs w:val="34"/>
        </w:rPr>
        <w:t xml:space="preserve">The FUN Manual and the accompanying CD are resources that first of all provide comprehensive information for the </w:t>
      </w:r>
      <w:r w:rsidRPr="00023891">
        <w:rPr>
          <w:rFonts w:ascii="Cambria" w:hAnsi="Cambria" w:cs="Times"/>
          <w:b/>
          <w:sz w:val="22"/>
          <w:szCs w:val="34"/>
        </w:rPr>
        <w:t>Formators</w:t>
      </w:r>
      <w:r w:rsidRPr="00023891">
        <w:rPr>
          <w:rFonts w:ascii="Cambria" w:hAnsi="Cambria" w:cs="Times"/>
          <w:sz w:val="22"/>
          <w:szCs w:val="34"/>
        </w:rPr>
        <w:t xml:space="preserve"> (Formation Director a</w:t>
      </w:r>
      <w:r w:rsidR="0095595B" w:rsidRPr="00023891">
        <w:rPr>
          <w:rFonts w:ascii="Cambria" w:hAnsi="Cambria" w:cs="Times"/>
          <w:sz w:val="22"/>
          <w:szCs w:val="34"/>
        </w:rPr>
        <w:t xml:space="preserve">nd those who are assisting the </w:t>
      </w:r>
      <w:r w:rsidRPr="00023891">
        <w:rPr>
          <w:rFonts w:ascii="Cambria" w:hAnsi="Cambria" w:cs="Times"/>
          <w:sz w:val="22"/>
          <w:szCs w:val="34"/>
        </w:rPr>
        <w:t>individual</w:t>
      </w:r>
      <w:r w:rsidR="0095595B" w:rsidRPr="00023891">
        <w:rPr>
          <w:rFonts w:ascii="Cambria" w:hAnsi="Cambria" w:cs="Times"/>
          <w:sz w:val="22"/>
          <w:szCs w:val="34"/>
        </w:rPr>
        <w:t>(s)</w:t>
      </w:r>
      <w:r w:rsidRPr="00023891">
        <w:rPr>
          <w:rFonts w:ascii="Cambria" w:hAnsi="Cambria" w:cs="Times"/>
          <w:sz w:val="22"/>
          <w:szCs w:val="34"/>
        </w:rPr>
        <w:t xml:space="preserve">) in preparing and celebrating the candidates who are gifting our Fraternity. They also include resources that help the individual and the fraternity to be formed in the Franciscan tradition, as well as to be transformed by the Holy Spirit. The FUN Manual and its accompanying CD are </w:t>
      </w:r>
      <w:r w:rsidRPr="00023891">
        <w:rPr>
          <w:rFonts w:ascii="Cambria" w:hAnsi="Cambria" w:cs="Times"/>
          <w:b/>
          <w:sz w:val="22"/>
          <w:szCs w:val="34"/>
        </w:rPr>
        <w:t>not intended</w:t>
      </w:r>
      <w:r w:rsidRPr="00023891">
        <w:rPr>
          <w:rFonts w:ascii="Cambria" w:hAnsi="Cambria" w:cs="Times"/>
          <w:sz w:val="22"/>
          <w:szCs w:val="34"/>
        </w:rPr>
        <w:t xml:space="preserve"> </w:t>
      </w:r>
      <w:r w:rsidR="0026683F" w:rsidRPr="00023891">
        <w:rPr>
          <w:rFonts w:ascii="Cambria" w:hAnsi="Cambria" w:cs="Times"/>
          <w:b/>
          <w:sz w:val="22"/>
          <w:szCs w:val="34"/>
        </w:rPr>
        <w:t>to be used as a</w:t>
      </w:r>
      <w:r w:rsidR="0026683F" w:rsidRPr="00023891">
        <w:rPr>
          <w:rFonts w:ascii="Cambria" w:hAnsi="Cambria" w:cs="Times"/>
          <w:sz w:val="22"/>
          <w:szCs w:val="34"/>
        </w:rPr>
        <w:t xml:space="preserve"> </w:t>
      </w:r>
      <w:r w:rsidR="0026683F" w:rsidRPr="00023891">
        <w:rPr>
          <w:rFonts w:ascii="Cambria" w:hAnsi="Cambria" w:cs="Times"/>
          <w:b/>
          <w:sz w:val="22"/>
          <w:szCs w:val="34"/>
        </w:rPr>
        <w:t>Student or Teachers manual</w:t>
      </w:r>
      <w:r w:rsidR="0026683F" w:rsidRPr="00023891">
        <w:rPr>
          <w:rFonts w:ascii="Cambria" w:hAnsi="Cambria" w:cs="Times"/>
          <w:sz w:val="22"/>
          <w:szCs w:val="34"/>
        </w:rPr>
        <w:t xml:space="preserve"> </w:t>
      </w:r>
      <w:r w:rsidR="0026683F" w:rsidRPr="00023891">
        <w:rPr>
          <w:rFonts w:ascii="Cambria" w:hAnsi="Cambria" w:cs="Times"/>
          <w:b/>
          <w:sz w:val="22"/>
          <w:szCs w:val="34"/>
        </w:rPr>
        <w:t xml:space="preserve">OR to be handed over </w:t>
      </w:r>
      <w:r w:rsidRPr="00023891">
        <w:rPr>
          <w:rFonts w:ascii="Cambria" w:hAnsi="Cambria" w:cs="Times"/>
          <w:b/>
          <w:sz w:val="22"/>
          <w:szCs w:val="34"/>
        </w:rPr>
        <w:t xml:space="preserve">as something that </w:t>
      </w:r>
      <w:r w:rsidR="0026683F" w:rsidRPr="00023891">
        <w:rPr>
          <w:rFonts w:ascii="Cambria" w:hAnsi="Cambria" w:cs="Times"/>
          <w:b/>
          <w:sz w:val="22"/>
          <w:szCs w:val="34"/>
        </w:rPr>
        <w:t>should</w:t>
      </w:r>
      <w:r w:rsidRPr="00023891">
        <w:rPr>
          <w:rFonts w:ascii="Cambria" w:hAnsi="Cambria" w:cs="Times"/>
          <w:b/>
          <w:sz w:val="22"/>
          <w:szCs w:val="34"/>
        </w:rPr>
        <w:t xml:space="preserve"> be read from cover to cover</w:t>
      </w:r>
      <w:r w:rsidRPr="00023891">
        <w:rPr>
          <w:rFonts w:ascii="Cambria" w:hAnsi="Cambria" w:cs="Times"/>
          <w:sz w:val="22"/>
          <w:szCs w:val="34"/>
        </w:rPr>
        <w:t>, but rather as a reference manual that one consults and prays over in preparation for lessons for those in initial formation.</w:t>
      </w:r>
      <w:r w:rsidR="00023891" w:rsidRPr="00023891">
        <w:rPr>
          <w:rFonts w:ascii="Cambria" w:hAnsi="Cambria" w:cs="Times"/>
          <w:i/>
          <w:sz w:val="22"/>
          <w:szCs w:val="34"/>
        </w:rPr>
        <w:t xml:space="preserve"> </w:t>
      </w:r>
    </w:p>
    <w:p w:rsidR="00023891" w:rsidRPr="00023891" w:rsidRDefault="00023891" w:rsidP="00023891">
      <w:pPr>
        <w:rPr>
          <w:rFonts w:ascii="Cambria" w:hAnsi="Cambria" w:cs="Times"/>
          <w:i/>
          <w:sz w:val="22"/>
          <w:szCs w:val="34"/>
        </w:rPr>
      </w:pPr>
      <w:r>
        <w:rPr>
          <w:rFonts w:ascii="Cambria" w:hAnsi="Cambria" w:cs="Times"/>
          <w:i/>
          <w:sz w:val="22"/>
          <w:szCs w:val="34"/>
        </w:rPr>
        <w:t xml:space="preserve"> </w:t>
      </w:r>
      <w:r w:rsidRPr="00023891">
        <w:rPr>
          <w:rFonts w:ascii="Cambria" w:hAnsi="Cambria" w:cs="Times"/>
          <w:i/>
          <w:sz w:val="22"/>
          <w:szCs w:val="34"/>
        </w:rPr>
        <w:t xml:space="preserve">As with everything in formation, first we must remember that the Holy Spirit is the primary agent of Formation. The person being formed has the responsibility of their formation, and the Formators are just instruments of the Lord! </w:t>
      </w:r>
    </w:p>
    <w:p w:rsidR="006C28BD" w:rsidRPr="00F56C65" w:rsidRDefault="00023891" w:rsidP="00F56C65">
      <w:pPr>
        <w:jc w:val="right"/>
        <w:rPr>
          <w:rFonts w:ascii="Cambria" w:hAnsi="Cambria" w:cs="Times"/>
          <w:sz w:val="22"/>
          <w:szCs w:val="34"/>
        </w:rPr>
      </w:pPr>
      <w:r w:rsidRPr="00023891">
        <w:rPr>
          <w:rFonts w:ascii="Cambria" w:hAnsi="Cambria" w:cs="Times"/>
          <w:sz w:val="22"/>
          <w:szCs w:val="34"/>
        </w:rPr>
        <w:t xml:space="preserve">May God give you His peace!  </w:t>
      </w:r>
      <w:r w:rsidR="00964900">
        <w:rPr>
          <w:rFonts w:ascii="Cambria" w:hAnsi="Cambria" w:cs="Times"/>
          <w:sz w:val="22"/>
          <w:szCs w:val="34"/>
        </w:rPr>
        <w:t>8/2015</w:t>
      </w:r>
    </w:p>
    <w:sectPr w:rsidR="006C28BD" w:rsidRPr="00F56C65" w:rsidSect="00F56C65">
      <w:pgSz w:w="12240" w:h="15840"/>
      <w:pgMar w:top="540" w:right="1296" w:bottom="180" w:left="10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venir Medium">
    <w:panose1 w:val="020006030200000200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709FD"/>
    <w:rsid w:val="00023891"/>
    <w:rsid w:val="000B0DE2"/>
    <w:rsid w:val="00161851"/>
    <w:rsid w:val="001927C5"/>
    <w:rsid w:val="00241929"/>
    <w:rsid w:val="0026683F"/>
    <w:rsid w:val="00323AAD"/>
    <w:rsid w:val="0049731D"/>
    <w:rsid w:val="004F60F0"/>
    <w:rsid w:val="005D6581"/>
    <w:rsid w:val="00637AB0"/>
    <w:rsid w:val="006C28BD"/>
    <w:rsid w:val="006F2B9D"/>
    <w:rsid w:val="00713641"/>
    <w:rsid w:val="0080585E"/>
    <w:rsid w:val="008709FD"/>
    <w:rsid w:val="008B0698"/>
    <w:rsid w:val="0095595B"/>
    <w:rsid w:val="00964900"/>
    <w:rsid w:val="009D4AD5"/>
    <w:rsid w:val="00B154E5"/>
    <w:rsid w:val="00DC0FD6"/>
    <w:rsid w:val="00F56C65"/>
    <w:rsid w:val="00F70DC9"/>
    <w:rsid w:val="00F9637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ru v:ext="edit" colors="#1b59ff,#36a9ff,#83ddf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618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608</Words>
  <Characters>3469</Characters>
  <Application>Microsoft Macintosh Word</Application>
  <DocSecurity>0</DocSecurity>
  <Lines>28</Lines>
  <Paragraphs>6</Paragraphs>
  <ScaleCrop>false</ScaleCrop>
  <Company>BNY Mellon</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Heffernan</dc:creator>
  <cp:keywords/>
  <cp:lastModifiedBy>Paul Heffernan</cp:lastModifiedBy>
  <cp:revision>5</cp:revision>
  <dcterms:created xsi:type="dcterms:W3CDTF">2015-09-01T03:25:00Z</dcterms:created>
  <dcterms:modified xsi:type="dcterms:W3CDTF">2015-09-10T21:14:00Z</dcterms:modified>
</cp:coreProperties>
</file>